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A2" w:rsidRPr="001D2099" w:rsidRDefault="00FB39A2" w:rsidP="005E1B07">
      <w:pPr>
        <w:pStyle w:val="Normale1"/>
        <w:jc w:val="both"/>
        <w:rPr>
          <w:rFonts w:ascii="Times New Roman" w:hAnsi="Times New Roman" w:cs="Times New Roman"/>
          <w:b/>
          <w:sz w:val="26"/>
          <w:szCs w:val="26"/>
          <w:lang w:val="en-US"/>
        </w:rPr>
      </w:pPr>
    </w:p>
    <w:p w:rsidR="00FB39A2" w:rsidRPr="001D2099" w:rsidRDefault="00FB39A2" w:rsidP="00190915">
      <w:pPr>
        <w:pStyle w:val="Normale1"/>
        <w:jc w:val="both"/>
        <w:rPr>
          <w:rFonts w:ascii="Times New Roman" w:hAnsi="Times New Roman" w:cs="Times New Roman"/>
          <w:sz w:val="26"/>
          <w:szCs w:val="26"/>
        </w:rPr>
      </w:pPr>
    </w:p>
    <w:p w:rsidR="00FB39A2" w:rsidRPr="001D2099" w:rsidRDefault="00FB39A2" w:rsidP="00190915">
      <w:pPr>
        <w:pStyle w:val="Normale1"/>
        <w:jc w:val="both"/>
        <w:rPr>
          <w:rFonts w:ascii="Times New Roman" w:hAnsi="Times New Roman" w:cs="Times New Roman"/>
          <w:sz w:val="26"/>
          <w:szCs w:val="26"/>
        </w:rPr>
      </w:pPr>
      <w:r w:rsidRPr="001D2099">
        <w:rPr>
          <w:rFonts w:ascii="Times New Roman" w:hAnsi="Times New Roman" w:cs="Times New Roman"/>
          <w:sz w:val="26"/>
          <w:szCs w:val="26"/>
        </w:rPr>
        <w:t xml:space="preserve">Comunicato stampa n. </w:t>
      </w:r>
      <w:r>
        <w:rPr>
          <w:rFonts w:ascii="Times New Roman" w:hAnsi="Times New Roman" w:cs="Times New Roman"/>
          <w:sz w:val="26"/>
          <w:szCs w:val="26"/>
        </w:rPr>
        <w:t>26</w:t>
      </w:r>
      <w:r w:rsidRPr="001D2099">
        <w:rPr>
          <w:rFonts w:ascii="Times New Roman" w:hAnsi="Times New Roman" w:cs="Times New Roman"/>
          <w:sz w:val="26"/>
          <w:szCs w:val="26"/>
        </w:rPr>
        <w:t>/2017</w:t>
      </w:r>
    </w:p>
    <w:p w:rsidR="00FB39A2" w:rsidRDefault="00FB39A2" w:rsidP="00FB6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333333"/>
          <w:sz w:val="26"/>
          <w:szCs w:val="26"/>
        </w:rPr>
      </w:pPr>
    </w:p>
    <w:p w:rsidR="00FB39A2" w:rsidRPr="003A644B" w:rsidRDefault="00FB39A2" w:rsidP="00137B5C">
      <w:pPr>
        <w:jc w:val="both"/>
        <w:rPr>
          <w:b/>
          <w:sz w:val="28"/>
          <w:szCs w:val="28"/>
        </w:rPr>
      </w:pPr>
      <w:r w:rsidRPr="003A644B">
        <w:rPr>
          <w:b/>
          <w:sz w:val="28"/>
          <w:szCs w:val="28"/>
        </w:rPr>
        <w:t>Agrilevante, un progetto vincente</w:t>
      </w:r>
    </w:p>
    <w:p w:rsidR="00FB39A2" w:rsidRDefault="00FB39A2" w:rsidP="00137B5C">
      <w:pPr>
        <w:jc w:val="both"/>
        <w:rPr>
          <w:b/>
          <w:i/>
        </w:rPr>
      </w:pPr>
      <w:r w:rsidRPr="003A644B">
        <w:rPr>
          <w:b/>
          <w:i/>
        </w:rPr>
        <w:t>Conclusa alla fiera di Bari la kermesse di Agrilevante, la rassegna biennale che nelle cinque edizioni fino ad oggi realizzate ha registrato una crescita costante in termini di aziende espositrici, di internazionalità e di iniziative culturali di taglio tecnico e divulgativo. Record di visitatori, che hanno r</w:t>
      </w:r>
      <w:r>
        <w:rPr>
          <w:b/>
          <w:i/>
        </w:rPr>
        <w:t>aggiunto quest’anno la quota di 70.700 dei quali 3.164</w:t>
      </w:r>
      <w:r w:rsidRPr="003A644B">
        <w:rPr>
          <w:b/>
          <w:i/>
        </w:rPr>
        <w:t xml:space="preserve"> di provenienz</w:t>
      </w:r>
      <w:r>
        <w:rPr>
          <w:b/>
          <w:i/>
        </w:rPr>
        <w:t>a estera, con un incremento del 21</w:t>
      </w:r>
      <w:r w:rsidRPr="003A644B">
        <w:rPr>
          <w:b/>
          <w:i/>
        </w:rPr>
        <w:t>% rispetto alla scorsa edizione. A</w:t>
      </w:r>
      <w:r>
        <w:rPr>
          <w:b/>
          <w:i/>
        </w:rPr>
        <w:t>ppuntamento già fissato per o</w:t>
      </w:r>
      <w:r w:rsidRPr="003A644B">
        <w:rPr>
          <w:b/>
          <w:i/>
        </w:rPr>
        <w:t>ttobre 2019.</w:t>
      </w:r>
    </w:p>
    <w:p w:rsidR="00FB39A2" w:rsidRPr="003A644B" w:rsidRDefault="00FB39A2" w:rsidP="00137B5C">
      <w:pPr>
        <w:jc w:val="both"/>
        <w:rPr>
          <w:b/>
          <w:i/>
        </w:rPr>
      </w:pPr>
      <w:r w:rsidRPr="003A644B">
        <w:rPr>
          <w:b/>
          <w:i/>
        </w:rPr>
        <w:t xml:space="preserve">   </w:t>
      </w:r>
    </w:p>
    <w:p w:rsidR="00FB39A2" w:rsidRPr="003A644B" w:rsidRDefault="00FB39A2" w:rsidP="00137B5C">
      <w:pPr>
        <w:jc w:val="both"/>
      </w:pPr>
      <w:r w:rsidRPr="003A644B">
        <w:t>Pieno successo per l’edizione 2017 di Agrilevante, la rassegna che ha visto protagoniste alla Fiera di Bari trecento industrie costruttrici di macchine e tecnologie per l’agricoltura e la cura del verde, con la presenza dei più importanti marchi a livello mondiale. Organizzata da FederUnacoma insieme con l’ente Fiera del Levante e con il contributo della Regione Puglia, la grande kermesse dell’agricoltura si è conclusa questo pomeriggio con un numero record di visitatori. Nei quattro giorni gli ingre</w:t>
      </w:r>
      <w:r>
        <w:t>ssi sono stati complessivamente 70.700</w:t>
      </w:r>
      <w:r w:rsidRPr="003A644B">
        <w:t>, con u</w:t>
      </w:r>
      <w:r>
        <w:t>n incremento del 21%</w:t>
      </w:r>
      <w:r w:rsidRPr="003A644B">
        <w:t xml:space="preserve"> rispetto all’edizione precedente (ottobre 2015) e con una quota crescente anche di operat</w:t>
      </w:r>
      <w:r>
        <w:t>ori esteri, che raggiungono le 3.164 unità (+26</w:t>
      </w:r>
      <w:r w:rsidRPr="003A644B">
        <w:t>% rispetto all’e</w:t>
      </w:r>
      <w:r>
        <w:t xml:space="preserve">dizione scorsa) provenienti da circa  50 </w:t>
      </w:r>
      <w:r w:rsidRPr="003A644B">
        <w:t>Paesi. La sinergia tra l’amministrazione regionale, l’ente fieristico e la federazione che rappresenta in seno a Confindustria i costruttori di macchine, attrezzature e componentistica per l’agricoltura e la cura del verde si è confermata vincente, e la rassegna di Agrilevante ha rafforzato il proprio ruolo di “piattaforma” per l’innovazione in agricoltura nell’area mediterranea, mediorientale ed africana. In grande evidenza anche le attività di carattere culturale, con convegni ed eventi su temi d’interesse agronomico, ingegneristico, economico e politico. Complessivamente sono stati 56 gli eventi che si sono svolti nell’ambito della rassegna confermando come questa sia divenuta, al di là degli aspetti promozionali e commerciali, un luogo di incontro, di confronto e di informazione. Il successo di pubblico premia la qualità delle tecnologie, gli allestimenti scenografici e la vivacità delle iniziative organizzate nell’ambito della rassegna, che hanno coinvolto anche il pubblico giovanile. Tuttavia, la rassegna non perde il suo carattere di evento di taglio professionale, rivolto agli agricoltori, ai tecnici della meccanizzazione e agli operatori economici, venuti a Bari per trattare partite di macchinario agricolo da collocare sul mercato nazionale e sui mercati esteri. Gli incontri d’affari con gli operatori esteri sono stati sostenuti mediante l’organizzazione di delegazioni ufficiali</w:t>
      </w:r>
      <w:r>
        <w:t xml:space="preserve"> (da 40 Paesi)</w:t>
      </w:r>
      <w:r w:rsidRPr="003A644B">
        <w:t>, rese possibili grazie al contributo dell’Agenzia ICE. Appunta</w:t>
      </w:r>
      <w:r>
        <w:t xml:space="preserve">mento per la sesta edizione ad </w:t>
      </w:r>
      <w:r w:rsidRPr="003A644B">
        <w:t>ottobre 2019!</w:t>
      </w:r>
    </w:p>
    <w:p w:rsidR="00FB39A2" w:rsidRDefault="00FB39A2" w:rsidP="00687E77">
      <w:pPr>
        <w:jc w:val="both"/>
        <w:rPr>
          <w:b/>
          <w:sz w:val="26"/>
          <w:szCs w:val="26"/>
        </w:rPr>
      </w:pPr>
    </w:p>
    <w:p w:rsidR="00FB39A2" w:rsidRDefault="00FB39A2" w:rsidP="00687E77">
      <w:pPr>
        <w:jc w:val="both"/>
        <w:rPr>
          <w:b/>
          <w:sz w:val="26"/>
          <w:szCs w:val="26"/>
        </w:rPr>
      </w:pPr>
      <w:r w:rsidRPr="001D2099">
        <w:rPr>
          <w:b/>
          <w:sz w:val="26"/>
          <w:szCs w:val="26"/>
        </w:rPr>
        <w:t>Bari, 15 ottobre 2017</w:t>
      </w:r>
    </w:p>
    <w:p w:rsidR="00FB39A2" w:rsidRDefault="00FB39A2" w:rsidP="00687E77">
      <w:pPr>
        <w:jc w:val="both"/>
        <w:rPr>
          <w:b/>
          <w:sz w:val="26"/>
          <w:szCs w:val="26"/>
        </w:rPr>
      </w:pPr>
    </w:p>
    <w:p w:rsidR="00FB39A2" w:rsidRDefault="00FB39A2" w:rsidP="00687E77">
      <w:pPr>
        <w:jc w:val="both"/>
        <w:rPr>
          <w:b/>
          <w:sz w:val="26"/>
          <w:szCs w:val="26"/>
        </w:rPr>
      </w:pPr>
      <w:hyperlink r:id="rId7" w:history="1">
        <w:r w:rsidRPr="009E15C3">
          <w:rPr>
            <w:rStyle w:val="Hyperlink"/>
            <w:b/>
            <w:sz w:val="26"/>
            <w:szCs w:val="26"/>
          </w:rPr>
          <w:t>Foto Agrilevante 2017</w:t>
        </w:r>
      </w:hyperlink>
      <w:bookmarkStart w:id="0" w:name="_GoBack"/>
      <w:bookmarkEnd w:id="0"/>
    </w:p>
    <w:p w:rsidR="00FB39A2" w:rsidRDefault="00FB39A2" w:rsidP="00687E77">
      <w:pPr>
        <w:jc w:val="both"/>
        <w:rPr>
          <w:b/>
          <w:sz w:val="26"/>
          <w:szCs w:val="26"/>
        </w:rPr>
      </w:pPr>
    </w:p>
    <w:p w:rsidR="00FB39A2" w:rsidRPr="001D2099" w:rsidRDefault="00FB39A2" w:rsidP="00687E77">
      <w:pPr>
        <w:jc w:val="both"/>
        <w:rPr>
          <w:b/>
          <w:sz w:val="26"/>
          <w:szCs w:val="26"/>
        </w:rPr>
      </w:pPr>
    </w:p>
    <w:sectPr w:rsidR="00FB39A2" w:rsidRPr="001D2099"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A2" w:rsidRDefault="00FB39A2">
      <w:r>
        <w:separator/>
      </w:r>
    </w:p>
  </w:endnote>
  <w:endnote w:type="continuationSeparator" w:id="0">
    <w:p w:rsidR="00FB39A2" w:rsidRDefault="00FB3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A2" w:rsidRDefault="00FB3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A2" w:rsidRDefault="00FB39A2">
    <w:pPr>
      <w:pStyle w:val="Footer"/>
      <w:jc w:val="right"/>
    </w:pPr>
    <w:fldSimple w:instr="PAGE   \* MERGEFORMAT">
      <w:r>
        <w:rPr>
          <w:noProof/>
        </w:rPr>
        <w:t>2</w:t>
      </w:r>
    </w:fldSimple>
  </w:p>
  <w:p w:rsidR="00FB39A2" w:rsidRDefault="00FB3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A2" w:rsidRDefault="00FB39A2">
    <w:pPr>
      <w:pStyle w:val="Footer"/>
      <w:jc w:val="center"/>
    </w:pPr>
    <w:fldSimple w:instr="PAGE   \* MERGEFORMAT">
      <w:r>
        <w:rPr>
          <w:noProof/>
        </w:rPr>
        <w:t>1</w:t>
      </w:r>
    </w:fldSimple>
  </w:p>
  <w:p w:rsidR="00FB39A2" w:rsidRDefault="00FB3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A2" w:rsidRDefault="00FB39A2">
      <w:r>
        <w:separator/>
      </w:r>
    </w:p>
  </w:footnote>
  <w:footnote w:type="continuationSeparator" w:id="0">
    <w:p w:rsidR="00FB39A2" w:rsidRDefault="00FB3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A2" w:rsidRDefault="00FB3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A2" w:rsidRDefault="00FB3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9A2" w:rsidRDefault="00FB39A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0" o:spid="_x0000_s2049" type="#_x0000_t75" alt="CI Federunacoma Surl AGRIL" style="position:absolute;left:0;text-align:left;margin-left:-159.55pt;margin-top:-30.6pt;width:598.55pt;height:846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A7"/>
    <w:rsid w:val="00024B58"/>
    <w:rsid w:val="000305E3"/>
    <w:rsid w:val="00043330"/>
    <w:rsid w:val="000625F8"/>
    <w:rsid w:val="00131680"/>
    <w:rsid w:val="00137B5C"/>
    <w:rsid w:val="00162BE3"/>
    <w:rsid w:val="001670CF"/>
    <w:rsid w:val="00190915"/>
    <w:rsid w:val="001C4F96"/>
    <w:rsid w:val="001D2099"/>
    <w:rsid w:val="001F7A7C"/>
    <w:rsid w:val="001F7FEA"/>
    <w:rsid w:val="00201BF7"/>
    <w:rsid w:val="00206A25"/>
    <w:rsid w:val="00207AEE"/>
    <w:rsid w:val="00211418"/>
    <w:rsid w:val="00255135"/>
    <w:rsid w:val="00271324"/>
    <w:rsid w:val="0028480D"/>
    <w:rsid w:val="002A6083"/>
    <w:rsid w:val="002B6AD5"/>
    <w:rsid w:val="00304ABD"/>
    <w:rsid w:val="003332EE"/>
    <w:rsid w:val="00352706"/>
    <w:rsid w:val="0036282B"/>
    <w:rsid w:val="003A2106"/>
    <w:rsid w:val="003A561E"/>
    <w:rsid w:val="003A644B"/>
    <w:rsid w:val="003D252F"/>
    <w:rsid w:val="0040339F"/>
    <w:rsid w:val="0042113E"/>
    <w:rsid w:val="00421F31"/>
    <w:rsid w:val="0042382F"/>
    <w:rsid w:val="004573F8"/>
    <w:rsid w:val="00477180"/>
    <w:rsid w:val="004C219C"/>
    <w:rsid w:val="004D2870"/>
    <w:rsid w:val="0052149B"/>
    <w:rsid w:val="00531DD2"/>
    <w:rsid w:val="00537EC4"/>
    <w:rsid w:val="005624A0"/>
    <w:rsid w:val="00563929"/>
    <w:rsid w:val="00581465"/>
    <w:rsid w:val="005B1FAA"/>
    <w:rsid w:val="005D3062"/>
    <w:rsid w:val="005E1B07"/>
    <w:rsid w:val="00604641"/>
    <w:rsid w:val="00651D27"/>
    <w:rsid w:val="00682DB8"/>
    <w:rsid w:val="00687E77"/>
    <w:rsid w:val="006A0DFF"/>
    <w:rsid w:val="00716769"/>
    <w:rsid w:val="00735F2F"/>
    <w:rsid w:val="00773D1C"/>
    <w:rsid w:val="007A33A7"/>
    <w:rsid w:val="008128C7"/>
    <w:rsid w:val="008153E6"/>
    <w:rsid w:val="00894FD8"/>
    <w:rsid w:val="008D375C"/>
    <w:rsid w:val="009326D2"/>
    <w:rsid w:val="00952983"/>
    <w:rsid w:val="009837DF"/>
    <w:rsid w:val="009A4B75"/>
    <w:rsid w:val="009B3E14"/>
    <w:rsid w:val="009D5714"/>
    <w:rsid w:val="009E15C3"/>
    <w:rsid w:val="009E210D"/>
    <w:rsid w:val="00A65336"/>
    <w:rsid w:val="00A7747E"/>
    <w:rsid w:val="00A942B0"/>
    <w:rsid w:val="00AD156E"/>
    <w:rsid w:val="00AF48F6"/>
    <w:rsid w:val="00B14BE0"/>
    <w:rsid w:val="00B21E4C"/>
    <w:rsid w:val="00B56486"/>
    <w:rsid w:val="00B63BB3"/>
    <w:rsid w:val="00B73438"/>
    <w:rsid w:val="00B85A7A"/>
    <w:rsid w:val="00BB1C4F"/>
    <w:rsid w:val="00BD2E6F"/>
    <w:rsid w:val="00C01731"/>
    <w:rsid w:val="00C1182F"/>
    <w:rsid w:val="00C416D1"/>
    <w:rsid w:val="00C74681"/>
    <w:rsid w:val="00C9364F"/>
    <w:rsid w:val="00CD5C4F"/>
    <w:rsid w:val="00CE3535"/>
    <w:rsid w:val="00CE504B"/>
    <w:rsid w:val="00D51E88"/>
    <w:rsid w:val="00D85967"/>
    <w:rsid w:val="00DD4DD1"/>
    <w:rsid w:val="00DF6A3C"/>
    <w:rsid w:val="00E273A1"/>
    <w:rsid w:val="00E34FBB"/>
    <w:rsid w:val="00E42BBC"/>
    <w:rsid w:val="00E56406"/>
    <w:rsid w:val="00E62FCD"/>
    <w:rsid w:val="00EC6190"/>
    <w:rsid w:val="00F12DC3"/>
    <w:rsid w:val="00F33BF1"/>
    <w:rsid w:val="00F76383"/>
    <w:rsid w:val="00FA07B6"/>
    <w:rsid w:val="00FA368D"/>
    <w:rsid w:val="00FA4C71"/>
    <w:rsid w:val="00FB3466"/>
    <w:rsid w:val="00FB39A2"/>
    <w:rsid w:val="00FB6289"/>
    <w:rsid w:val="00FB6363"/>
    <w:rsid w:val="00FE27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8D"/>
    <w:rPr>
      <w:sz w:val="24"/>
      <w:szCs w:val="24"/>
    </w:rPr>
  </w:style>
  <w:style w:type="paragraph" w:styleId="Heading1">
    <w:name w:val="heading 1"/>
    <w:basedOn w:val="Normal"/>
    <w:next w:val="Normal"/>
    <w:link w:val="Heading1Char"/>
    <w:uiPriority w:val="99"/>
    <w:qFormat/>
    <w:rsid w:val="00FA368D"/>
    <w:pPr>
      <w:keepNext/>
      <w:jc w:val="both"/>
      <w:outlineLvl w:val="0"/>
    </w:pPr>
    <w:rPr>
      <w:color w:val="000000"/>
      <w:u w:val="single"/>
    </w:rPr>
  </w:style>
  <w:style w:type="paragraph" w:styleId="Heading2">
    <w:name w:val="heading 2"/>
    <w:basedOn w:val="Normal"/>
    <w:next w:val="Normal"/>
    <w:link w:val="Heading2Char"/>
    <w:uiPriority w:val="99"/>
    <w:qFormat/>
    <w:rsid w:val="00FA368D"/>
    <w:pPr>
      <w:keepNext/>
      <w:outlineLvl w:val="1"/>
    </w:pPr>
  </w:style>
  <w:style w:type="paragraph" w:styleId="Heading3">
    <w:name w:val="heading 3"/>
    <w:basedOn w:val="Normal"/>
    <w:next w:val="Normal"/>
    <w:link w:val="Heading3Char"/>
    <w:uiPriority w:val="99"/>
    <w:qFormat/>
    <w:rsid w:val="00FA368D"/>
    <w:pPr>
      <w:keepNext/>
      <w:jc w:val="both"/>
      <w:outlineLvl w:val="2"/>
    </w:pPr>
    <w:rPr>
      <w:sz w:val="28"/>
      <w:u w:val="single"/>
    </w:rPr>
  </w:style>
  <w:style w:type="paragraph" w:styleId="Heading4">
    <w:name w:val="heading 4"/>
    <w:basedOn w:val="Normal"/>
    <w:next w:val="Normal"/>
    <w:link w:val="Heading4Char"/>
    <w:uiPriority w:val="99"/>
    <w:qFormat/>
    <w:rsid w:val="00FA368D"/>
    <w:pPr>
      <w:keepNext/>
      <w:jc w:val="both"/>
      <w:outlineLvl w:val="3"/>
    </w:pPr>
    <w:rPr>
      <w:b/>
      <w:sz w:val="28"/>
    </w:rPr>
  </w:style>
  <w:style w:type="paragraph" w:styleId="Heading5">
    <w:name w:val="heading 5"/>
    <w:basedOn w:val="Normal"/>
    <w:next w:val="Normal"/>
    <w:link w:val="Heading5Char"/>
    <w:uiPriority w:val="99"/>
    <w:qFormat/>
    <w:rsid w:val="00FA368D"/>
    <w:pPr>
      <w:keepNext/>
      <w:outlineLvl w:val="4"/>
    </w:pPr>
    <w:rPr>
      <w:b/>
      <w:sz w:val="28"/>
    </w:rPr>
  </w:style>
  <w:style w:type="paragraph" w:styleId="Heading6">
    <w:name w:val="heading 6"/>
    <w:basedOn w:val="Normal"/>
    <w:next w:val="Normal"/>
    <w:link w:val="Heading6Char"/>
    <w:uiPriority w:val="99"/>
    <w:qFormat/>
    <w:rsid w:val="00FA368D"/>
    <w:pPr>
      <w:keepNext/>
      <w:tabs>
        <w:tab w:val="left" w:pos="2268"/>
      </w:tabs>
      <w:spacing w:line="276" w:lineRule="auto"/>
      <w:outlineLvl w:val="5"/>
    </w:pPr>
    <w:rPr>
      <w:i/>
      <w:color w:val="000000"/>
    </w:rPr>
  </w:style>
  <w:style w:type="paragraph" w:styleId="Heading7">
    <w:name w:val="heading 7"/>
    <w:basedOn w:val="Normal"/>
    <w:next w:val="Normal"/>
    <w:link w:val="Heading7Char"/>
    <w:uiPriority w:val="99"/>
    <w:qFormat/>
    <w:rsid w:val="00FA368D"/>
    <w:pPr>
      <w:keepNext/>
      <w:tabs>
        <w:tab w:val="left" w:pos="2268"/>
      </w:tabs>
      <w:spacing w:line="276" w:lineRule="auto"/>
      <w:jc w:val="both"/>
      <w:outlineLvl w:val="6"/>
    </w:pPr>
    <w:rPr>
      <w:i/>
      <w:color w:val="000000"/>
    </w:rPr>
  </w:style>
  <w:style w:type="paragraph" w:styleId="Heading8">
    <w:name w:val="heading 8"/>
    <w:basedOn w:val="Normal"/>
    <w:next w:val="Normal"/>
    <w:link w:val="Heading8Char"/>
    <w:uiPriority w:val="99"/>
    <w:qFormat/>
    <w:rsid w:val="00FA368D"/>
    <w:pPr>
      <w:keepNext/>
      <w:tabs>
        <w:tab w:val="left" w:pos="2268"/>
      </w:tabs>
      <w:spacing w:line="276" w:lineRule="auto"/>
      <w:jc w:val="both"/>
      <w:outlineLvl w:val="7"/>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Header">
    <w:name w:val="header"/>
    <w:basedOn w:val="Normal"/>
    <w:link w:val="HeaderChar"/>
    <w:uiPriority w:val="99"/>
    <w:semiHidden/>
    <w:rsid w:val="00FA368D"/>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A368D"/>
    <w:pPr>
      <w:tabs>
        <w:tab w:val="center" w:pos="4819"/>
        <w:tab w:val="right" w:pos="9638"/>
      </w:tabs>
    </w:pPr>
  </w:style>
  <w:style w:type="character" w:customStyle="1" w:styleId="FooterChar">
    <w:name w:val="Footer Char"/>
    <w:basedOn w:val="DefaultParagraphFont"/>
    <w:link w:val="Footer"/>
    <w:uiPriority w:val="99"/>
    <w:locked/>
    <w:rsid w:val="00B14BE0"/>
    <w:rPr>
      <w:rFonts w:cs="Times New Roman"/>
      <w:sz w:val="24"/>
      <w:szCs w:val="24"/>
    </w:rPr>
  </w:style>
  <w:style w:type="paragraph" w:styleId="BodyText">
    <w:name w:val="Body Text"/>
    <w:basedOn w:val="Normal"/>
    <w:link w:val="BodyTextChar"/>
    <w:uiPriority w:val="99"/>
    <w:semiHidden/>
    <w:rsid w:val="00FA368D"/>
    <w:rPr>
      <w:b/>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semiHidden/>
    <w:rsid w:val="00FA368D"/>
    <w:pPr>
      <w:jc w:val="both"/>
    </w:pPr>
    <w:rPr>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semiHidden/>
    <w:rsid w:val="00FA368D"/>
    <w:pPr>
      <w:jc w:val="both"/>
    </w:pPr>
    <w:rPr>
      <w:color w:val="000000"/>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Normale3">
    <w:name w:val="Normale3"/>
    <w:uiPriority w:val="99"/>
    <w:rsid w:val="00FA368D"/>
    <w:rPr>
      <w:color w:val="000000"/>
      <w:sz w:val="24"/>
      <w:szCs w:val="20"/>
    </w:rPr>
  </w:style>
  <w:style w:type="paragraph" w:styleId="BodyTextIndent">
    <w:name w:val="Body Text Indent"/>
    <w:basedOn w:val="Normal"/>
    <w:link w:val="BodyTextIndentChar"/>
    <w:uiPriority w:val="99"/>
    <w:semiHidden/>
    <w:rsid w:val="00FA368D"/>
    <w:pPr>
      <w:ind w:left="120" w:firstLine="708"/>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semiHidden/>
    <w:rsid w:val="00FA368D"/>
    <w:rPr>
      <w:rFonts w:cs="Times New Roman"/>
      <w:color w:val="0000FF"/>
      <w:u w:val="single"/>
    </w:rPr>
  </w:style>
  <w:style w:type="paragraph" w:styleId="BodyTextIndent2">
    <w:name w:val="Body Text Indent 2"/>
    <w:basedOn w:val="Normal"/>
    <w:link w:val="BodyTextIndent2Char"/>
    <w:uiPriority w:val="99"/>
    <w:semiHidden/>
    <w:rsid w:val="00FA368D"/>
    <w:pPr>
      <w:ind w:firstLine="240"/>
    </w:pPr>
    <w:rPr>
      <w:lang w:val="en-GB"/>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semiHidden/>
    <w:rsid w:val="00FA368D"/>
    <w:pPr>
      <w:ind w:firstLine="708"/>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Default">
    <w:name w:val="Default"/>
    <w:uiPriority w:val="99"/>
    <w:rsid w:val="00FA368D"/>
    <w:rPr>
      <w:rFonts w:ascii="Arial" w:hAnsi="Arial"/>
      <w:color w:val="000000"/>
      <w:sz w:val="24"/>
      <w:szCs w:val="20"/>
    </w:rPr>
  </w:style>
  <w:style w:type="paragraph" w:customStyle="1" w:styleId="Normale1">
    <w:name w:val="Normale1"/>
    <w:uiPriority w:val="99"/>
    <w:rsid w:val="00B14BE0"/>
    <w:rPr>
      <w:rFonts w:ascii="Liberation Serif" w:hAnsi="Liberation Serif" w:cs="Liberation Serif"/>
      <w:color w:val="000000"/>
      <w:sz w:val="24"/>
      <w:szCs w:val="24"/>
    </w:rPr>
  </w:style>
  <w:style w:type="paragraph" w:styleId="BalloonText">
    <w:name w:val="Balloon Text"/>
    <w:basedOn w:val="Normal"/>
    <w:link w:val="BalloonTextChar"/>
    <w:uiPriority w:val="99"/>
    <w:semiHidden/>
    <w:rsid w:val="002551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135"/>
    <w:rPr>
      <w:rFonts w:ascii="Tahoma" w:hAnsi="Tahoma" w:cs="Tahoma"/>
      <w:sz w:val="16"/>
      <w:szCs w:val="16"/>
    </w:rPr>
  </w:style>
  <w:style w:type="character" w:customStyle="1" w:styleId="tgc">
    <w:name w:val="_tgc"/>
    <w:basedOn w:val="DefaultParagraphFont"/>
    <w:uiPriority w:val="99"/>
    <w:rsid w:val="00C9364F"/>
    <w:rPr>
      <w:rFonts w:cs="Times New Roman"/>
    </w:rPr>
  </w:style>
</w:styles>
</file>

<file path=word/webSettings.xml><?xml version="1.0" encoding="utf-8"?>
<w:webSettings xmlns:r="http://schemas.openxmlformats.org/officeDocument/2006/relationships" xmlns:w="http://schemas.openxmlformats.org/wordprocessingml/2006/main">
  <w:divs>
    <w:div w:id="647050761">
      <w:marLeft w:val="0"/>
      <w:marRight w:val="0"/>
      <w:marTop w:val="0"/>
      <w:marBottom w:val="0"/>
      <w:divBdr>
        <w:top w:val="none" w:sz="0" w:space="0" w:color="auto"/>
        <w:left w:val="none" w:sz="0" w:space="0" w:color="auto"/>
        <w:bottom w:val="none" w:sz="0" w:space="0" w:color="auto"/>
        <w:right w:val="none" w:sz="0" w:space="0" w:color="auto"/>
      </w:divBdr>
    </w:div>
    <w:div w:id="647050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transfer.com/downloads/6ec2c2810134c5c65f30ffbe4cf9b1f320171015142055/b92946d513ff0efeb488c37fd781c6b920171015142055/afbf5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2017.dot</Template>
  <TotalTime>13</TotalTime>
  <Pages>1</Pages>
  <Words>455</Words>
  <Characters>2596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Patrizia</cp:lastModifiedBy>
  <cp:revision>6</cp:revision>
  <cp:lastPrinted>2017-10-15T12:29:00Z</cp:lastPrinted>
  <dcterms:created xsi:type="dcterms:W3CDTF">2017-10-15T14:46:00Z</dcterms:created>
  <dcterms:modified xsi:type="dcterms:W3CDTF">2009-04-22T12:15:00Z</dcterms:modified>
</cp:coreProperties>
</file>